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FA3DC1" w14:textId="20735E90" w:rsidR="007C08F8" w:rsidRPr="00783B68" w:rsidRDefault="007C08F8" w:rsidP="00037F73">
      <w:pPr>
        <w:rPr>
          <w:lang w:val="en-US"/>
        </w:rPr>
      </w:pPr>
    </w:p>
    <w:p w14:paraId="711FF10C" w14:textId="77777777" w:rsidR="003F7D7D" w:rsidRPr="00783B68" w:rsidRDefault="003F7D7D" w:rsidP="003F7D7D">
      <w:pPr>
        <w:pStyle w:val="Heading2"/>
        <w:spacing w:before="0" w:after="0"/>
        <w:jc w:val="both"/>
        <w:rPr>
          <w:szCs w:val="24"/>
          <w:lang w:val="en-US"/>
        </w:rPr>
      </w:pPr>
      <w:r w:rsidRPr="00783B68">
        <w:rPr>
          <w:i/>
          <w:szCs w:val="24"/>
          <w:lang w:val="bg-BG"/>
        </w:rPr>
        <w:t>Таблица 6.</w:t>
      </w:r>
      <w:r w:rsidR="00F822FF" w:rsidRPr="00783B68">
        <w:rPr>
          <w:i/>
          <w:szCs w:val="24"/>
          <w:lang w:val="bg-BG"/>
        </w:rPr>
        <w:t>1</w:t>
      </w:r>
      <w:r w:rsidRPr="00783B68">
        <w:rPr>
          <w:i/>
          <w:szCs w:val="24"/>
          <w:lang w:val="bg-BG"/>
        </w:rPr>
        <w:t xml:space="preserve">.1 </w:t>
      </w:r>
      <w:r w:rsidR="007C08F8" w:rsidRPr="00783B68">
        <w:rPr>
          <w:szCs w:val="24"/>
          <w:lang w:val="en-US"/>
        </w:rPr>
        <w:t xml:space="preserve"> </w:t>
      </w:r>
      <w:r w:rsidRPr="00783B68">
        <w:rPr>
          <w:szCs w:val="24"/>
          <w:lang w:val="bg-BG"/>
        </w:rPr>
        <w:t>Емисии в отпадъчните води – вид</w:t>
      </w:r>
      <w:r w:rsidR="007C08F8" w:rsidRPr="00783B68">
        <w:rPr>
          <w:szCs w:val="24"/>
          <w:lang w:val="bg-BG"/>
        </w:rPr>
        <w:t xml:space="preserve"> на пречиствателните съоръжения</w:t>
      </w:r>
    </w:p>
    <w:p w14:paraId="716F54B0" w14:textId="77777777" w:rsidR="007C08F8" w:rsidRPr="00783B68" w:rsidRDefault="007C08F8" w:rsidP="007C08F8">
      <w:pPr>
        <w:rPr>
          <w:lang w:val="en-US"/>
        </w:rPr>
      </w:pPr>
    </w:p>
    <w:tbl>
      <w:tblPr>
        <w:tblW w:w="14567" w:type="dxa"/>
        <w:tblInd w:w="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53"/>
        <w:gridCol w:w="5245"/>
        <w:gridCol w:w="3669"/>
      </w:tblGrid>
      <w:tr w:rsidR="00783B68" w:rsidRPr="00783B68" w14:paraId="45AEA157" w14:textId="77777777" w:rsidTr="00C46AC9">
        <w:tc>
          <w:tcPr>
            <w:tcW w:w="5653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10E38A" w14:textId="77777777" w:rsidR="003F7D7D" w:rsidRPr="00783B68" w:rsidRDefault="003F7D7D" w:rsidP="004763BF">
            <w:pPr>
              <w:jc w:val="center"/>
              <w:rPr>
                <w:szCs w:val="24"/>
              </w:rPr>
            </w:pPr>
            <w:r w:rsidRPr="00783B68">
              <w:rPr>
                <w:b/>
                <w:bCs/>
                <w:szCs w:val="24"/>
                <w:lang w:val="bg-BG"/>
              </w:rPr>
              <w:t>точка на заустване №*</w:t>
            </w:r>
          </w:p>
        </w:tc>
        <w:tc>
          <w:tcPr>
            <w:tcW w:w="5245" w:type="dxa"/>
            <w:tcBorders>
              <w:top w:val="doub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F60BDC" w14:textId="77777777" w:rsidR="003F7D7D" w:rsidRPr="00783B68" w:rsidRDefault="003F7D7D" w:rsidP="004763BF">
            <w:pPr>
              <w:tabs>
                <w:tab w:val="left" w:pos="709"/>
              </w:tabs>
              <w:jc w:val="center"/>
              <w:rPr>
                <w:szCs w:val="24"/>
              </w:rPr>
            </w:pPr>
            <w:r w:rsidRPr="00783B68">
              <w:rPr>
                <w:b/>
                <w:bCs/>
                <w:szCs w:val="24"/>
                <w:lang w:val="bg-BG"/>
              </w:rPr>
              <w:t xml:space="preserve">инсталации, съоръжения, дейности или процеси, </w:t>
            </w:r>
          </w:p>
          <w:p w14:paraId="2331D1E3" w14:textId="77777777" w:rsidR="003F7D7D" w:rsidRPr="00783B68" w:rsidRDefault="003F7D7D" w:rsidP="004763BF">
            <w:pPr>
              <w:tabs>
                <w:tab w:val="left" w:pos="709"/>
              </w:tabs>
              <w:jc w:val="center"/>
              <w:rPr>
                <w:szCs w:val="24"/>
              </w:rPr>
            </w:pPr>
            <w:r w:rsidRPr="00783B68">
              <w:rPr>
                <w:b/>
                <w:bCs/>
                <w:szCs w:val="24"/>
                <w:lang w:val="bg-BG"/>
              </w:rPr>
              <w:t>източници на отпадъчни води</w:t>
            </w:r>
          </w:p>
        </w:tc>
        <w:tc>
          <w:tcPr>
            <w:tcW w:w="366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4DB892" w14:textId="77777777" w:rsidR="003F7D7D" w:rsidRPr="00783B68" w:rsidRDefault="003F7D7D" w:rsidP="004763BF">
            <w:pPr>
              <w:tabs>
                <w:tab w:val="left" w:pos="709"/>
              </w:tabs>
              <w:jc w:val="center"/>
              <w:rPr>
                <w:szCs w:val="24"/>
              </w:rPr>
            </w:pPr>
            <w:r w:rsidRPr="00783B68">
              <w:rPr>
                <w:b/>
                <w:bCs/>
                <w:szCs w:val="24"/>
                <w:lang w:val="bg-BG"/>
              </w:rPr>
              <w:t>вид на пречиствателното оборудване</w:t>
            </w:r>
          </w:p>
        </w:tc>
      </w:tr>
      <w:tr w:rsidR="00783B68" w:rsidRPr="00783B68" w14:paraId="75B1CC4B" w14:textId="77777777" w:rsidTr="00C46AC9">
        <w:trPr>
          <w:trHeight w:val="802"/>
        </w:trPr>
        <w:tc>
          <w:tcPr>
            <w:tcW w:w="5653" w:type="dxa"/>
            <w:tcBorders>
              <w:top w:val="single" w:sz="4" w:space="0" w:color="000000"/>
              <w:left w:val="doub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705A73" w14:textId="1EC7B79D" w:rsidR="000E4948" w:rsidRPr="00783B68" w:rsidRDefault="009C7B31" w:rsidP="00C46AC9">
            <w:pPr>
              <w:pStyle w:val="Style126"/>
              <w:widowControl/>
              <w:spacing w:line="240" w:lineRule="auto"/>
              <w:jc w:val="both"/>
              <w:rPr>
                <w:rFonts w:ascii="Times New Roman" w:hAnsi="Times New Roman"/>
              </w:rPr>
            </w:pPr>
            <w:r w:rsidRPr="00783B68">
              <w:rPr>
                <w:rFonts w:ascii="Times New Roman" w:hAnsi="Times New Roman"/>
              </w:rPr>
              <w:t xml:space="preserve">Няма </w:t>
            </w:r>
            <w:r w:rsidR="0070799B" w:rsidRPr="00783B68">
              <w:rPr>
                <w:rFonts w:ascii="Times New Roman" w:hAnsi="Times New Roman"/>
              </w:rPr>
              <w:t xml:space="preserve">да има </w:t>
            </w:r>
            <w:r w:rsidRPr="00783B68">
              <w:rPr>
                <w:rFonts w:ascii="Times New Roman" w:hAnsi="Times New Roman"/>
              </w:rPr>
              <w:t xml:space="preserve">заустване на отпадъчни води в повърхностен или подземен воден обект. </w:t>
            </w:r>
            <w:r w:rsidR="009F620B" w:rsidRPr="00783B68">
              <w:rPr>
                <w:rFonts w:ascii="Times New Roman" w:hAnsi="Times New Roman"/>
              </w:rPr>
              <w:t xml:space="preserve">Производствените води </w:t>
            </w:r>
            <w:r w:rsidR="0070799B" w:rsidRPr="00783B68">
              <w:rPr>
                <w:rFonts w:ascii="Times New Roman" w:hAnsi="Times New Roman"/>
              </w:rPr>
              <w:t xml:space="preserve">ще </w:t>
            </w:r>
            <w:r w:rsidR="009F620B" w:rsidRPr="00783B68">
              <w:rPr>
                <w:rFonts w:ascii="Times New Roman" w:hAnsi="Times New Roman"/>
              </w:rPr>
              <w:t>се отвеждат към сепар</w:t>
            </w:r>
            <w:r w:rsidR="00783B68">
              <w:rPr>
                <w:rFonts w:ascii="Times New Roman" w:hAnsi="Times New Roman"/>
              </w:rPr>
              <w:t>атор за разделяне на</w:t>
            </w:r>
            <w:r w:rsidR="009F620B" w:rsidRPr="00783B68">
              <w:rPr>
                <w:rFonts w:ascii="Times New Roman" w:hAnsi="Times New Roman"/>
              </w:rPr>
              <w:t xml:space="preserve"> твърда и течна торова маса, дъждовните води </w:t>
            </w:r>
            <w:r w:rsidR="0070799B" w:rsidRPr="00783B68">
              <w:rPr>
                <w:rFonts w:ascii="Times New Roman" w:hAnsi="Times New Roman"/>
              </w:rPr>
              <w:t xml:space="preserve">ще </w:t>
            </w:r>
            <w:r w:rsidR="009F620B" w:rsidRPr="00783B68">
              <w:rPr>
                <w:rFonts w:ascii="Times New Roman" w:hAnsi="Times New Roman"/>
              </w:rPr>
              <w:t xml:space="preserve">се оттичат повърхностно (естествено) и </w:t>
            </w:r>
            <w:r w:rsidR="0070799B" w:rsidRPr="00783B68">
              <w:rPr>
                <w:rFonts w:ascii="Times New Roman" w:hAnsi="Times New Roman"/>
              </w:rPr>
              <w:t xml:space="preserve">ще </w:t>
            </w:r>
            <w:r w:rsidR="009F620B" w:rsidRPr="00783B68">
              <w:rPr>
                <w:rFonts w:ascii="Times New Roman" w:hAnsi="Times New Roman"/>
              </w:rPr>
              <w:t xml:space="preserve">попиват свободно в зелените площи на площадката или около нея, а битово-фекалните води </w:t>
            </w:r>
            <w:r w:rsidR="0070799B" w:rsidRPr="00783B68">
              <w:rPr>
                <w:rFonts w:ascii="Times New Roman" w:hAnsi="Times New Roman"/>
              </w:rPr>
              <w:t xml:space="preserve">ще </w:t>
            </w:r>
            <w:r w:rsidR="009F620B" w:rsidRPr="00783B68">
              <w:rPr>
                <w:rFonts w:ascii="Times New Roman" w:hAnsi="Times New Roman"/>
              </w:rPr>
              <w:t>се отвеждат във водоплътна изгребна яма</w:t>
            </w:r>
            <w:r w:rsidRPr="00783B68">
              <w:rPr>
                <w:rFonts w:ascii="Times New Roman" w:hAnsi="Times New Roman"/>
              </w:rPr>
              <w:t xml:space="preserve"> и оттам </w:t>
            </w:r>
            <w:r w:rsidR="0070799B" w:rsidRPr="00783B68">
              <w:rPr>
                <w:rFonts w:ascii="Times New Roman" w:hAnsi="Times New Roman"/>
              </w:rPr>
              <w:t xml:space="preserve">ще </w:t>
            </w:r>
            <w:r w:rsidRPr="00783B68">
              <w:rPr>
                <w:rFonts w:ascii="Times New Roman" w:hAnsi="Times New Roman"/>
              </w:rPr>
              <w:t>се изпомпват и транспортират</w:t>
            </w:r>
            <w:r w:rsidR="00783B68">
              <w:rPr>
                <w:rFonts w:ascii="Times New Roman" w:hAnsi="Times New Roman"/>
              </w:rPr>
              <w:t xml:space="preserve"> </w:t>
            </w:r>
            <w:r w:rsidRPr="00783B68">
              <w:rPr>
                <w:rFonts w:ascii="Times New Roman" w:hAnsi="Times New Roman"/>
              </w:rPr>
              <w:t>от външна фирма</w:t>
            </w:r>
            <w:r w:rsidR="00783B68">
              <w:rPr>
                <w:rFonts w:ascii="Times New Roman" w:hAnsi="Times New Roman"/>
              </w:rPr>
              <w:t xml:space="preserve"> на база</w:t>
            </w:r>
            <w:r w:rsidRPr="00783B68">
              <w:rPr>
                <w:rFonts w:ascii="Times New Roman" w:hAnsi="Times New Roman"/>
              </w:rPr>
              <w:t xml:space="preserve"> подписан договор </w:t>
            </w:r>
            <w:r w:rsidR="00783B68">
              <w:rPr>
                <w:rFonts w:ascii="Times New Roman" w:hAnsi="Times New Roman"/>
              </w:rPr>
              <w:t>и ще се предават за пречистване на ВиК оператор (ГПСОВ)</w:t>
            </w:r>
            <w:r w:rsidRPr="00783B68">
              <w:rPr>
                <w:rFonts w:ascii="Times New Roman" w:hAnsi="Times New Roman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2422E2" w14:textId="60DD55EC" w:rsidR="009F620B" w:rsidRPr="00783B68" w:rsidRDefault="009F620B" w:rsidP="009F620B">
            <w:pPr>
              <w:spacing w:after="120"/>
              <w:jc w:val="both"/>
              <w:rPr>
                <w:lang w:val="bg-BG"/>
              </w:rPr>
            </w:pPr>
            <w:r w:rsidRPr="00783B68">
              <w:rPr>
                <w:lang w:val="bg-BG"/>
              </w:rPr>
              <w:t>Отпадъчните води от обекта ще бъдат битово-фекални и дъждовни. Производствени отпадъчни води н</w:t>
            </w:r>
            <w:r w:rsidR="0070799B" w:rsidRPr="00783B68">
              <w:rPr>
                <w:lang w:val="bg-BG"/>
              </w:rPr>
              <w:t xml:space="preserve">яма да </w:t>
            </w:r>
            <w:r w:rsidRPr="00783B68">
              <w:rPr>
                <w:lang w:val="bg-BG"/>
              </w:rPr>
              <w:t xml:space="preserve">се формират поради начина и приетата технология за отглеждане на животните и почистване на помещенията. Екскрементите и урината на животните </w:t>
            </w:r>
            <w:r w:rsidR="0070799B" w:rsidRPr="00783B68">
              <w:rPr>
                <w:lang w:val="bg-BG"/>
              </w:rPr>
              <w:t xml:space="preserve">ще </w:t>
            </w:r>
            <w:r w:rsidRPr="00783B68">
              <w:rPr>
                <w:lang w:val="bg-BG"/>
              </w:rPr>
              <w:t>се събират и третират като страничен животински продукт – торова маса.</w:t>
            </w:r>
          </w:p>
          <w:p w14:paraId="00E70707" w14:textId="3F801652" w:rsidR="00B80BF0" w:rsidRPr="00783B68" w:rsidRDefault="009F620B" w:rsidP="009F620B">
            <w:pPr>
              <w:spacing w:after="120"/>
              <w:jc w:val="both"/>
              <w:rPr>
                <w:sz w:val="22"/>
                <w:szCs w:val="22"/>
                <w:lang w:val="bg-BG"/>
              </w:rPr>
            </w:pPr>
            <w:r w:rsidRPr="00783B68">
              <w:rPr>
                <w:lang w:val="bg-BG"/>
              </w:rPr>
              <w:t>На площадката няма да има смесване на дъждовни, битово-фекални и производствени</w:t>
            </w:r>
            <w:r w:rsidR="001F2E18" w:rsidRPr="00783B68">
              <w:rPr>
                <w:lang w:val="bg-BG"/>
              </w:rPr>
              <w:t xml:space="preserve"> отпадъчни</w:t>
            </w:r>
            <w:r w:rsidRPr="00783B68">
              <w:rPr>
                <w:lang w:val="bg-BG"/>
              </w:rPr>
              <w:t xml:space="preserve"> води.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auto"/>
              <w:bottom w:val="double" w:sz="4" w:space="0" w:color="auto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053AE9" w14:textId="2B8C1DE2" w:rsidR="00BA689F" w:rsidRPr="00783B68" w:rsidRDefault="00B41945" w:rsidP="008A1EEB">
            <w:pPr>
              <w:tabs>
                <w:tab w:val="left" w:pos="709"/>
              </w:tabs>
              <w:jc w:val="center"/>
              <w:rPr>
                <w:szCs w:val="24"/>
                <w:lang w:val="bg-BG"/>
              </w:rPr>
            </w:pPr>
            <w:r w:rsidRPr="00783B68">
              <w:rPr>
                <w:szCs w:val="24"/>
                <w:lang w:val="bg-BG"/>
              </w:rPr>
              <w:t>На територ</w:t>
            </w:r>
            <w:r w:rsidR="00FE6B0C" w:rsidRPr="00783B68">
              <w:rPr>
                <w:szCs w:val="24"/>
                <w:lang w:val="bg-BG"/>
              </w:rPr>
              <w:t>ията на „</w:t>
            </w:r>
            <w:r w:rsidR="009F620B" w:rsidRPr="00783B68">
              <w:rPr>
                <w:szCs w:val="24"/>
                <w:lang w:val="bg-BG"/>
              </w:rPr>
              <w:t>ЗЛАТЕН ДЪБ 2023</w:t>
            </w:r>
            <w:r w:rsidR="00FE6B0C" w:rsidRPr="00783B68">
              <w:rPr>
                <w:szCs w:val="24"/>
                <w:lang w:val="bg-BG"/>
              </w:rPr>
              <w:t xml:space="preserve">” </w:t>
            </w:r>
            <w:r w:rsidR="009F620B" w:rsidRPr="00783B68">
              <w:rPr>
                <w:szCs w:val="24"/>
                <w:lang w:val="bg-BG"/>
              </w:rPr>
              <w:t>ОО</w:t>
            </w:r>
            <w:r w:rsidR="00FE6B0C" w:rsidRPr="00783B68">
              <w:rPr>
                <w:szCs w:val="24"/>
                <w:lang w:val="bg-BG"/>
              </w:rPr>
              <w:t xml:space="preserve">Д в </w:t>
            </w:r>
            <w:r w:rsidR="009F620B" w:rsidRPr="00783B68">
              <w:rPr>
                <w:szCs w:val="24"/>
                <w:lang w:val="bg-BG"/>
              </w:rPr>
              <w:t>с. Ветрище</w:t>
            </w:r>
            <w:r w:rsidRPr="00783B68">
              <w:rPr>
                <w:szCs w:val="24"/>
                <w:lang w:val="bg-BG"/>
              </w:rPr>
              <w:t xml:space="preserve"> няма </w:t>
            </w:r>
            <w:r w:rsidR="001F2E18" w:rsidRPr="00783B68">
              <w:rPr>
                <w:szCs w:val="24"/>
                <w:lang w:val="bg-BG"/>
              </w:rPr>
              <w:t xml:space="preserve">да има </w:t>
            </w:r>
            <w:r w:rsidRPr="00783B68">
              <w:rPr>
                <w:szCs w:val="24"/>
                <w:lang w:val="bg-BG"/>
              </w:rPr>
              <w:t>пречиствателни съоръжения за отпадъчни води.</w:t>
            </w:r>
          </w:p>
        </w:tc>
      </w:tr>
    </w:tbl>
    <w:p w14:paraId="40F741C5" w14:textId="77777777" w:rsidR="00EF16D3" w:rsidRPr="00783B68" w:rsidRDefault="003F7D7D" w:rsidP="004E40A0">
      <w:pPr>
        <w:jc w:val="both"/>
        <w:rPr>
          <w:lang w:val="bg-BG"/>
        </w:rPr>
      </w:pPr>
      <w:r w:rsidRPr="00783B68">
        <w:rPr>
          <w:bCs/>
          <w:i/>
          <w:iCs/>
          <w:sz w:val="18"/>
          <w:szCs w:val="18"/>
          <w:lang w:val="bg-BG"/>
        </w:rPr>
        <w:t>*Таблицата се попълва и за потоците води, подавани към канализационна мрежа на друг оператор или градска канализация</w:t>
      </w:r>
    </w:p>
    <w:sectPr w:rsidR="00EF16D3" w:rsidRPr="00783B68" w:rsidSect="00AB28E7">
      <w:headerReference w:type="default" r:id="rId7"/>
      <w:footerReference w:type="default" r:id="rId8"/>
      <w:pgSz w:w="16840" w:h="11907" w:orient="landscape" w:code="9"/>
      <w:pgMar w:top="1107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3B1A6" w14:textId="77777777" w:rsidR="00C733CE" w:rsidRDefault="00C733CE">
      <w:r>
        <w:separator/>
      </w:r>
    </w:p>
  </w:endnote>
  <w:endnote w:type="continuationSeparator" w:id="0">
    <w:p w14:paraId="1192D87C" w14:textId="77777777" w:rsidR="00C733CE" w:rsidRDefault="00C73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7967" w14:textId="774E2C8E" w:rsidR="00715126" w:rsidRPr="00EF16D3" w:rsidRDefault="008F4487">
    <w:pPr>
      <w:pStyle w:val="Footer"/>
      <w:pBdr>
        <w:top w:val="single" w:sz="4" w:space="1" w:color="auto"/>
      </w:pBdr>
      <w:tabs>
        <w:tab w:val="clear" w:pos="4320"/>
        <w:tab w:val="clear" w:pos="8640"/>
        <w:tab w:val="left" w:pos="-2127"/>
        <w:tab w:val="center" w:pos="7371"/>
        <w:tab w:val="right" w:pos="14034"/>
      </w:tabs>
      <w:ind w:right="-1"/>
      <w:rPr>
        <w:sz w:val="20"/>
      </w:rPr>
    </w:pPr>
    <w:r w:rsidRPr="00EF16D3">
      <w:rPr>
        <w:sz w:val="20"/>
      </w:rPr>
      <w:t>„</w:t>
    </w:r>
    <w:r w:rsidR="007D55C7">
      <w:rPr>
        <w:sz w:val="20"/>
        <w:lang w:val="bg-BG"/>
      </w:rPr>
      <w:t>ЗЛАТЕН ДЪБ 2023</w:t>
    </w:r>
    <w:r w:rsidRPr="00EF16D3">
      <w:rPr>
        <w:sz w:val="20"/>
        <w:lang w:val="ru-RU"/>
      </w:rPr>
      <w:t xml:space="preserve">” </w:t>
    </w:r>
    <w:r w:rsidR="007D55C7">
      <w:rPr>
        <w:sz w:val="20"/>
        <w:lang w:val="ru-RU"/>
      </w:rPr>
      <w:t>ОО</w:t>
    </w:r>
    <w:r w:rsidRPr="00EF16D3">
      <w:rPr>
        <w:sz w:val="20"/>
        <w:lang w:val="ru-RU"/>
      </w:rPr>
      <w:t>Д</w:t>
    </w:r>
    <w:r w:rsidR="00625C05" w:rsidRPr="00EF16D3">
      <w:rPr>
        <w:rStyle w:val="PageNumber"/>
        <w:lang w:val="ru-RU"/>
      </w:rPr>
      <w:tab/>
      <w:t>20</w:t>
    </w:r>
    <w:r w:rsidR="00B41945">
      <w:rPr>
        <w:rStyle w:val="PageNumber"/>
        <w:lang w:val="ru-RU"/>
      </w:rPr>
      <w:t>2</w:t>
    </w:r>
    <w:r w:rsidR="00032B83">
      <w:rPr>
        <w:rStyle w:val="PageNumber"/>
        <w:lang w:val="ru-RU"/>
      </w:rPr>
      <w:t>3</w:t>
    </w:r>
    <w:r w:rsidR="00625C05" w:rsidRPr="00EF16D3">
      <w:rPr>
        <w:rStyle w:val="PageNumber"/>
        <w:lang w:val="ru-RU"/>
      </w:rPr>
      <w:t xml:space="preserve"> год.</w:t>
    </w:r>
    <w:r w:rsidR="00715126" w:rsidRPr="00EF16D3">
      <w:rPr>
        <w:rStyle w:val="PageNumber"/>
        <w:lang w:val="ru-RU"/>
      </w:rPr>
      <w:tab/>
    </w:r>
    <w:r w:rsidR="00715126" w:rsidRPr="00EF16D3">
      <w:rPr>
        <w:rStyle w:val="PageNumber"/>
      </w:rPr>
      <w:t>III</w:t>
    </w:r>
    <w:r w:rsidR="004D1A81" w:rsidRPr="00EF16D3">
      <w:rPr>
        <w:rStyle w:val="PageNumber"/>
        <w:lang w:val="ru-RU"/>
      </w:rPr>
      <w:t>.6</w:t>
    </w:r>
    <w:r w:rsidR="00715126" w:rsidRPr="00EF16D3">
      <w:rPr>
        <w:rStyle w:val="PageNumber"/>
        <w:lang w:val="ru-RU"/>
      </w:rPr>
      <w:t>.1.1-</w:t>
    </w:r>
    <w:r w:rsidR="00715126" w:rsidRPr="00EF16D3">
      <w:rPr>
        <w:rStyle w:val="PageNumber"/>
      </w:rPr>
      <w:fldChar w:fldCharType="begin"/>
    </w:r>
    <w:r w:rsidR="00715126" w:rsidRPr="00EF16D3">
      <w:rPr>
        <w:rStyle w:val="PageNumber"/>
      </w:rPr>
      <w:instrText xml:space="preserve"> PAGE </w:instrText>
    </w:r>
    <w:r w:rsidR="00715126" w:rsidRPr="00EF16D3">
      <w:rPr>
        <w:rStyle w:val="PageNumber"/>
      </w:rPr>
      <w:fldChar w:fldCharType="separate"/>
    </w:r>
    <w:r w:rsidR="00B0379B">
      <w:rPr>
        <w:rStyle w:val="PageNumber"/>
        <w:noProof/>
      </w:rPr>
      <w:t>1</w:t>
    </w:r>
    <w:r w:rsidR="00715126" w:rsidRPr="00EF16D3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A1A0B" w14:textId="77777777" w:rsidR="00C733CE" w:rsidRDefault="00C733CE">
      <w:r>
        <w:separator/>
      </w:r>
    </w:p>
  </w:footnote>
  <w:footnote w:type="continuationSeparator" w:id="0">
    <w:p w14:paraId="5EF0E570" w14:textId="77777777" w:rsidR="00C733CE" w:rsidRDefault="00C733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8D996" w14:textId="0B61588F" w:rsidR="00320BF4" w:rsidRPr="00EA0ACF" w:rsidRDefault="007D55C7" w:rsidP="00320BF4">
    <w:pPr>
      <w:pStyle w:val="Header"/>
      <w:pBdr>
        <w:bottom w:val="single" w:sz="4" w:space="1" w:color="auto"/>
      </w:pBdr>
      <w:ind w:left="-180" w:right="-248" w:hanging="90"/>
      <w:jc w:val="right"/>
      <w:rPr>
        <w:sz w:val="20"/>
        <w:lang w:val="bg-BG"/>
      </w:rPr>
    </w:pPr>
    <w:r>
      <w:rPr>
        <w:sz w:val="20"/>
        <w:lang w:val="bg-BG"/>
      </w:rPr>
      <w:t>З</w:t>
    </w:r>
    <w:r w:rsidR="00320BF4" w:rsidRPr="00EA0ACF">
      <w:rPr>
        <w:sz w:val="20"/>
        <w:lang w:val="bg-BG"/>
      </w:rPr>
      <w:t>аявление за издаване на комплексно разрешително на „</w:t>
    </w:r>
    <w:r>
      <w:rPr>
        <w:sz w:val="20"/>
        <w:lang w:val="bg-BG"/>
      </w:rPr>
      <w:t>ЗЛАТЕН ДЪБ 2023</w:t>
    </w:r>
    <w:r w:rsidR="00320BF4" w:rsidRPr="00EA0ACF">
      <w:rPr>
        <w:sz w:val="20"/>
        <w:lang w:val="bg-BG"/>
      </w:rPr>
      <w:t xml:space="preserve">” </w:t>
    </w:r>
    <w:r>
      <w:rPr>
        <w:sz w:val="20"/>
        <w:lang w:val="bg-BG"/>
      </w:rPr>
      <w:t>ОО</w:t>
    </w:r>
    <w:r w:rsidR="00320BF4" w:rsidRPr="00EA0ACF">
      <w:rPr>
        <w:sz w:val="20"/>
        <w:lang w:val="bg-BG"/>
      </w:rPr>
      <w:t xml:space="preserve">Д, </w:t>
    </w:r>
    <w:r w:rsidR="00094483" w:rsidRPr="00EA0ACF">
      <w:rPr>
        <w:sz w:val="20"/>
        <w:lang w:val="bg-BG"/>
      </w:rPr>
      <w:t xml:space="preserve">площадка </w:t>
    </w:r>
    <w:r>
      <w:rPr>
        <w:sz w:val="20"/>
        <w:lang w:val="bg-BG"/>
      </w:rPr>
      <w:t>с. Ветрище, общ. Шумен</w:t>
    </w:r>
  </w:p>
  <w:p w14:paraId="52C03CA9" w14:textId="77777777" w:rsidR="00715126" w:rsidRPr="00A76EE5" w:rsidRDefault="00715126" w:rsidP="00A76E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B3524"/>
    <w:multiLevelType w:val="hybridMultilevel"/>
    <w:tmpl w:val="0E42508C"/>
    <w:lvl w:ilvl="0" w:tplc="A84E51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361B16"/>
    <w:multiLevelType w:val="hybridMultilevel"/>
    <w:tmpl w:val="84B8FA0E"/>
    <w:lvl w:ilvl="0" w:tplc="040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B791A0A"/>
    <w:multiLevelType w:val="hybridMultilevel"/>
    <w:tmpl w:val="ED2079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E82112E"/>
    <w:multiLevelType w:val="hybridMultilevel"/>
    <w:tmpl w:val="0B72841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2107E63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66A3054"/>
    <w:multiLevelType w:val="multilevel"/>
    <w:tmpl w:val="89BEAAEA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ascii="Arial Black" w:hAnsi="Arial Black" w:hint="default"/>
        <w:b w:val="0"/>
        <w:i w:val="0"/>
        <w:caps/>
        <w:strike w:val="0"/>
        <w:dstrike w:val="0"/>
        <w:vanish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  <w:rPr>
        <w:rFonts w:ascii="Arial Black" w:hAnsi="Arial Black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1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 w:val="0"/>
        <w:i/>
        <w:sz w:val="20"/>
      </w:rPr>
    </w:lvl>
    <w:lvl w:ilvl="4">
      <w:start w:val="1"/>
      <w:numFmt w:val="lowerLetter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hint="default"/>
        <w:b w:val="0"/>
        <w:i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1D55BEF"/>
    <w:multiLevelType w:val="hybridMultilevel"/>
    <w:tmpl w:val="4074FC02"/>
    <w:lvl w:ilvl="0" w:tplc="AC10767A">
      <w:start w:val="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73027D8"/>
    <w:multiLevelType w:val="singleLevel"/>
    <w:tmpl w:val="04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8" w15:restartNumberingAfterBreak="0">
    <w:nsid w:val="60D40079"/>
    <w:multiLevelType w:val="hybridMultilevel"/>
    <w:tmpl w:val="B50C32A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 w16cid:durableId="795953660">
    <w:abstractNumId w:val="5"/>
  </w:num>
  <w:num w:numId="2" w16cid:durableId="1233810466">
    <w:abstractNumId w:val="4"/>
  </w:num>
  <w:num w:numId="3" w16cid:durableId="1240336100">
    <w:abstractNumId w:val="7"/>
  </w:num>
  <w:num w:numId="4" w16cid:durableId="1542132310">
    <w:abstractNumId w:val="3"/>
  </w:num>
  <w:num w:numId="5" w16cid:durableId="1677413721">
    <w:abstractNumId w:val="0"/>
  </w:num>
  <w:num w:numId="6" w16cid:durableId="1661734004">
    <w:abstractNumId w:val="1"/>
  </w:num>
  <w:num w:numId="7" w16cid:durableId="2128347856">
    <w:abstractNumId w:val="8"/>
  </w:num>
  <w:num w:numId="8" w16cid:durableId="1675574333">
    <w:abstractNumId w:val="2"/>
  </w:num>
  <w:num w:numId="9" w16cid:durableId="205484290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AA7"/>
    <w:rsid w:val="00020C67"/>
    <w:rsid w:val="00032B83"/>
    <w:rsid w:val="00034C5D"/>
    <w:rsid w:val="00037F73"/>
    <w:rsid w:val="00094483"/>
    <w:rsid w:val="000A59D1"/>
    <w:rsid w:val="000E4948"/>
    <w:rsid w:val="000F5207"/>
    <w:rsid w:val="00133E63"/>
    <w:rsid w:val="001453F8"/>
    <w:rsid w:val="00151BF3"/>
    <w:rsid w:val="00172C9E"/>
    <w:rsid w:val="0018154F"/>
    <w:rsid w:val="001B4FF3"/>
    <w:rsid w:val="001C1364"/>
    <w:rsid w:val="001E7076"/>
    <w:rsid w:val="001F2E18"/>
    <w:rsid w:val="00204EAF"/>
    <w:rsid w:val="00206095"/>
    <w:rsid w:val="00211CBE"/>
    <w:rsid w:val="002134CA"/>
    <w:rsid w:val="00261F7A"/>
    <w:rsid w:val="002A74C6"/>
    <w:rsid w:val="002B296A"/>
    <w:rsid w:val="00311084"/>
    <w:rsid w:val="00320BF4"/>
    <w:rsid w:val="0036780E"/>
    <w:rsid w:val="003C3CF7"/>
    <w:rsid w:val="003D5529"/>
    <w:rsid w:val="003E2361"/>
    <w:rsid w:val="003F7D7D"/>
    <w:rsid w:val="0042172D"/>
    <w:rsid w:val="0043015B"/>
    <w:rsid w:val="004652BD"/>
    <w:rsid w:val="004763BF"/>
    <w:rsid w:val="004B0C62"/>
    <w:rsid w:val="004B6DD3"/>
    <w:rsid w:val="004C021F"/>
    <w:rsid w:val="004D1A81"/>
    <w:rsid w:val="004E40A0"/>
    <w:rsid w:val="004E5067"/>
    <w:rsid w:val="00533735"/>
    <w:rsid w:val="005A2A7D"/>
    <w:rsid w:val="005B2B22"/>
    <w:rsid w:val="00625C05"/>
    <w:rsid w:val="00626E92"/>
    <w:rsid w:val="00640AB5"/>
    <w:rsid w:val="006562BE"/>
    <w:rsid w:val="006E518F"/>
    <w:rsid w:val="0070799B"/>
    <w:rsid w:val="00710267"/>
    <w:rsid w:val="00715126"/>
    <w:rsid w:val="00742C51"/>
    <w:rsid w:val="00783B68"/>
    <w:rsid w:val="007871F5"/>
    <w:rsid w:val="007C08F8"/>
    <w:rsid w:val="007D55C7"/>
    <w:rsid w:val="007F0538"/>
    <w:rsid w:val="00823925"/>
    <w:rsid w:val="008A18C6"/>
    <w:rsid w:val="008A1EEB"/>
    <w:rsid w:val="008C2DF7"/>
    <w:rsid w:val="008D2395"/>
    <w:rsid w:val="008F4487"/>
    <w:rsid w:val="009171B5"/>
    <w:rsid w:val="009C3D00"/>
    <w:rsid w:val="009C7112"/>
    <w:rsid w:val="009C7B31"/>
    <w:rsid w:val="009E495F"/>
    <w:rsid w:val="009F620B"/>
    <w:rsid w:val="009F642E"/>
    <w:rsid w:val="009F6EC7"/>
    <w:rsid w:val="00A365B6"/>
    <w:rsid w:val="00A76EE5"/>
    <w:rsid w:val="00A82630"/>
    <w:rsid w:val="00AA6BC2"/>
    <w:rsid w:val="00AB28E7"/>
    <w:rsid w:val="00AB31DF"/>
    <w:rsid w:val="00AC1ED6"/>
    <w:rsid w:val="00B0379B"/>
    <w:rsid w:val="00B071BF"/>
    <w:rsid w:val="00B3492A"/>
    <w:rsid w:val="00B355FE"/>
    <w:rsid w:val="00B37C37"/>
    <w:rsid w:val="00B41945"/>
    <w:rsid w:val="00B45B13"/>
    <w:rsid w:val="00B70765"/>
    <w:rsid w:val="00B80317"/>
    <w:rsid w:val="00B80BF0"/>
    <w:rsid w:val="00B9556A"/>
    <w:rsid w:val="00BA1088"/>
    <w:rsid w:val="00BA689F"/>
    <w:rsid w:val="00BE48C7"/>
    <w:rsid w:val="00C334E2"/>
    <w:rsid w:val="00C3537D"/>
    <w:rsid w:val="00C41809"/>
    <w:rsid w:val="00C45629"/>
    <w:rsid w:val="00C46AC9"/>
    <w:rsid w:val="00C663BC"/>
    <w:rsid w:val="00C733CE"/>
    <w:rsid w:val="00C94267"/>
    <w:rsid w:val="00C96186"/>
    <w:rsid w:val="00CD2A18"/>
    <w:rsid w:val="00D10109"/>
    <w:rsid w:val="00D16D9D"/>
    <w:rsid w:val="00D6703D"/>
    <w:rsid w:val="00D96C69"/>
    <w:rsid w:val="00DF7158"/>
    <w:rsid w:val="00E02C0D"/>
    <w:rsid w:val="00E11087"/>
    <w:rsid w:val="00E14E39"/>
    <w:rsid w:val="00E30FF3"/>
    <w:rsid w:val="00E460CF"/>
    <w:rsid w:val="00E74AA7"/>
    <w:rsid w:val="00E87B0E"/>
    <w:rsid w:val="00EA0ACF"/>
    <w:rsid w:val="00EF16D3"/>
    <w:rsid w:val="00F2710B"/>
    <w:rsid w:val="00F822FF"/>
    <w:rsid w:val="00F94106"/>
    <w:rsid w:val="00FD2FFB"/>
    <w:rsid w:val="00FE4F18"/>
    <w:rsid w:val="00FE6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67464F3D"/>
  <w15:chartTrackingRefBased/>
  <w15:docId w15:val="{9A084A8A-CE72-47E3-B28D-0CED9C38E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lang w:val="en-GB" w:eastAsia="bg-BG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i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sz w:val="20"/>
      <w:lang w:val="bg-BG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snapToGrid w:val="0"/>
      <w:color w:val="000000"/>
      <w:sz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, Char Char Char Char, Char Char,Char,Char Char Char Char,Char Cha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rPr>
      <w:sz w:val="2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 Char Char1, Char Char Char Char Char, Char Char Char,Char Char1,Char Char Char Char Char,Char Char Char"/>
    <w:link w:val="Header"/>
    <w:rsid w:val="00C45629"/>
    <w:rPr>
      <w:sz w:val="24"/>
      <w:lang w:val="en-GB" w:eastAsia="bg-BG"/>
    </w:rPr>
  </w:style>
  <w:style w:type="paragraph" w:customStyle="1" w:styleId="Style91">
    <w:name w:val="Style91"/>
    <w:basedOn w:val="Normal"/>
    <w:rsid w:val="00204EAF"/>
    <w:pPr>
      <w:widowControl w:val="0"/>
      <w:autoSpaceDE w:val="0"/>
      <w:autoSpaceDN w:val="0"/>
      <w:adjustRightInd w:val="0"/>
    </w:pPr>
    <w:rPr>
      <w:szCs w:val="24"/>
      <w:lang w:val="bg-BG"/>
    </w:rPr>
  </w:style>
  <w:style w:type="paragraph" w:customStyle="1" w:styleId="Style126">
    <w:name w:val="Style126"/>
    <w:basedOn w:val="Normal"/>
    <w:rsid w:val="00204EAF"/>
    <w:pPr>
      <w:widowControl w:val="0"/>
      <w:autoSpaceDE w:val="0"/>
      <w:autoSpaceDN w:val="0"/>
      <w:adjustRightInd w:val="0"/>
      <w:spacing w:line="223" w:lineRule="exact"/>
    </w:pPr>
    <w:rPr>
      <w:rFonts w:ascii="Cambria" w:hAnsi="Cambria"/>
      <w:szCs w:val="24"/>
      <w:lang w:val="bg-BG"/>
    </w:rPr>
  </w:style>
  <w:style w:type="paragraph" w:styleId="BodyTextIndent">
    <w:name w:val="Body Text Indent"/>
    <w:basedOn w:val="Normal"/>
    <w:link w:val="BodyTextIndentChar"/>
    <w:rsid w:val="00EF16D3"/>
    <w:pPr>
      <w:ind w:firstLine="709"/>
      <w:jc w:val="both"/>
    </w:pPr>
    <w:rPr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EF16D3"/>
    <w:rPr>
      <w:sz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EF16D3"/>
    <w:pPr>
      <w:ind w:left="720"/>
      <w:contextualSpacing/>
    </w:pPr>
  </w:style>
  <w:style w:type="paragraph" w:customStyle="1" w:styleId="Style59">
    <w:name w:val="Style59"/>
    <w:basedOn w:val="Normal"/>
    <w:rsid w:val="008F4487"/>
    <w:pPr>
      <w:widowControl w:val="0"/>
      <w:autoSpaceDE w:val="0"/>
      <w:autoSpaceDN w:val="0"/>
      <w:adjustRightInd w:val="0"/>
      <w:spacing w:line="259" w:lineRule="exact"/>
      <w:ind w:firstLine="691"/>
      <w:jc w:val="both"/>
    </w:pPr>
    <w:rPr>
      <w:rFonts w:ascii="Cambria" w:hAnsi="Cambria"/>
      <w:szCs w:val="24"/>
      <w:lang w:val="bg-BG"/>
    </w:rPr>
  </w:style>
  <w:style w:type="character" w:customStyle="1" w:styleId="FontStyle261">
    <w:name w:val="Font Style261"/>
    <w:rsid w:val="008F4487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Таблица 4</vt:lpstr>
      <vt:lpstr>Таблица 4</vt:lpstr>
    </vt:vector>
  </TitlesOfParts>
  <Company>POVVIK-OOS Ltd.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4</dc:title>
  <dc:subject/>
  <dc:creator>Tsvetomir Stoyanov</dc:creator>
  <cp:keywords/>
  <cp:lastModifiedBy>Yana</cp:lastModifiedBy>
  <cp:revision>5</cp:revision>
  <cp:lastPrinted>2023-05-09T10:36:00Z</cp:lastPrinted>
  <dcterms:created xsi:type="dcterms:W3CDTF">2023-07-27T07:01:00Z</dcterms:created>
  <dcterms:modified xsi:type="dcterms:W3CDTF">2023-08-22T08:36:00Z</dcterms:modified>
</cp:coreProperties>
</file>